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5BDCA714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5430D4" w:rsidRPr="005430D4">
        <w:rPr>
          <w:rFonts w:ascii="Times New Roman" w:eastAsia="Calibri" w:hAnsi="Times New Roman"/>
          <w:b/>
          <w:color w:val="000000"/>
          <w:sz w:val="24"/>
          <w:szCs w:val="24"/>
        </w:rPr>
        <w:t>Клиническое акушерство (практический курс с использованием симуляционных платформ и тренажеров родов)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5F578494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Клиническое акушерство (практический курс с использованием симуляционных платформ и тренажеров родов)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48B7F2BF" w:rsidR="00C442F9" w:rsidRPr="00BD2962" w:rsidRDefault="008E6A62" w:rsidP="005430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</w:t>
      </w:r>
      <w:r w:rsidR="00876C22">
        <w:rPr>
          <w:rFonts w:ascii="Times New Roman" w:hAnsi="Times New Roman"/>
          <w:bCs/>
          <w:sz w:val="24"/>
          <w:szCs w:val="24"/>
        </w:rPr>
        <w:t>,</w:t>
      </w:r>
      <w:r w:rsidRPr="008E6A62">
        <w:rPr>
          <w:rFonts w:ascii="Times New Roman" w:hAnsi="Times New Roman"/>
          <w:bCs/>
          <w:sz w:val="24"/>
          <w:szCs w:val="24"/>
        </w:rPr>
        <w:t xml:space="preserve">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>твенной вентиляции легких SAVINA 300, инфузомат, отсасыватель хирургический  ОХ-10, дефибриллятор-монитор ДКИ-Н-10 "АКСИОН", стол операционный, хирургический инструментарий, универсальная система ранорасширителей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 xml:space="preserve">. </w:t>
      </w:r>
      <w:r w:rsidRPr="008E6A62">
        <w:rPr>
          <w:rFonts w:ascii="Times New Roman" w:hAnsi="Times New Roman"/>
          <w:bCs/>
          <w:sz w:val="24"/>
          <w:szCs w:val="24"/>
        </w:rPr>
        <w:t>Акушерский муляж. Тренажер для наружного осмотра половых органов</w:t>
      </w:r>
      <w:r w:rsidR="005430D4">
        <w:rPr>
          <w:rFonts w:ascii="Times New Roman" w:hAnsi="Times New Roman"/>
          <w:bCs/>
          <w:sz w:val="24"/>
          <w:szCs w:val="24"/>
        </w:rPr>
        <w:t xml:space="preserve">, </w:t>
      </w:r>
      <w:r w:rsidR="005430D4" w:rsidRPr="00F61CAD">
        <w:rPr>
          <w:rFonts w:ascii="Times New Roman" w:eastAsia="Calibri" w:hAnsi="Times New Roman"/>
          <w:color w:val="000000"/>
          <w:sz w:val="24"/>
          <w:szCs w:val="24"/>
        </w:rPr>
        <w:t>тренажер обследования шейки матки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F61CAD">
        <w:rPr>
          <w:rFonts w:ascii="Times New Roman" w:eastAsia="Calibri" w:hAnsi="Times New Roman"/>
          <w:color w:val="000000"/>
          <w:sz w:val="24"/>
          <w:szCs w:val="24"/>
        </w:rPr>
        <w:t>имитатор стояния головки ребенка во время родов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интерактивный имитатор родов с компьютерной регистрацией результатов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модель беременности класса «Люкс» с компьютерной регистрацией результатов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компьютерный робот-симулятор ребенка с компьютерной регистрацией результатов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 фантом-симулятор головы ребенка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>комплект оборудования с принадлежностями для неонатологической реанимации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LinuVII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Libre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5430D4"/>
    <w:rsid w:val="00554994"/>
    <w:rsid w:val="00824235"/>
    <w:rsid w:val="008350C6"/>
    <w:rsid w:val="00876C22"/>
    <w:rsid w:val="008874F2"/>
    <w:rsid w:val="008E6A62"/>
    <w:rsid w:val="00BF20E4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5</cp:revision>
  <dcterms:created xsi:type="dcterms:W3CDTF">2022-04-04T10:44:00Z</dcterms:created>
  <dcterms:modified xsi:type="dcterms:W3CDTF">2022-04-04T11:03:00Z</dcterms:modified>
</cp:coreProperties>
</file>